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 w:firstLine="425"/>
        <w:rPr>
          <w:rFonts w:ascii="Myriad Pro" w:hAnsi="Myriad Pro"/>
          <w:b/>
          <w:bCs/>
          <w:sz w:val="32"/>
          <w:szCs w:val="32"/>
        </w:rPr>
      </w:pPr>
      <w:r>
        <w:rPr>
          <w:rFonts w:ascii="Myriad Pro" w:hAnsi="Myriad Pro"/>
          <w:b/>
          <w:bCs/>
          <w:sz w:val="32"/>
          <w:szCs w:val="32"/>
        </w:rPr>
        <w:t xml:space="preserve">ГИДРОпро</w:t>
      </w:r>
      <w:r>
        <w:rPr>
          <w:rFonts w:ascii="Myriad Pro" w:hAnsi="Myriad Pro"/>
          <w:b/>
          <w:bCs/>
          <w:sz w:val="32"/>
          <w:szCs w:val="32"/>
        </w:rPr>
        <w:t xml:space="preserve"> </w:t>
      </w:r>
      <w:r>
        <w:rPr>
          <w:rFonts w:ascii="Myriad Pro" w:hAnsi="Myriad Pro"/>
          <w:b/>
          <w:bCs/>
          <w:sz w:val="32"/>
          <w:szCs w:val="32"/>
        </w:rPr>
        <w:t xml:space="preserve">ГС </w:t>
      </w:r>
      <w:r>
        <w:rPr>
          <w:rFonts w:ascii="Myriad Pro" w:hAnsi="Myriad Pro"/>
          <w:b/>
          <w:bCs/>
          <w:sz w:val="32"/>
          <w:szCs w:val="32"/>
        </w:rPr>
        <w:t xml:space="preserve">2</w:t>
      </w:r>
      <w:r>
        <w:rPr>
          <w:rFonts w:ascii="Myriad Pro" w:hAnsi="Myriad Pro"/>
          <w:b/>
          <w:bCs/>
          <w:sz w:val="32"/>
          <w:szCs w:val="32"/>
        </w:rPr>
        <w:t xml:space="preserve">К</w:t>
      </w:r>
      <w:r>
        <w:rPr>
          <w:rFonts w:ascii="Myriad Pro" w:hAnsi="Myriad Pro"/>
          <w:b/>
          <w:bCs/>
          <w:sz w:val="32"/>
          <w:szCs w:val="32"/>
        </w:rPr>
      </w:r>
    </w:p>
    <w:p>
      <w:pPr>
        <w:ind w:left="360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Двухкомпонентное</w:t>
      </w:r>
      <w:r>
        <w:rPr>
          <w:rFonts w:ascii="Myriad Pro" w:hAnsi="Myriad Pro"/>
          <w:sz w:val="20"/>
          <w:szCs w:val="20"/>
        </w:rPr>
        <w:t xml:space="preserve"> гидроизоляционное покрытие</w:t>
      </w:r>
      <w:r>
        <w:t xml:space="preserve"> </w:t>
      </w:r>
      <w:r>
        <w:rPr>
          <w:rFonts w:ascii="Myriad Pro" w:hAnsi="Myriad Pro"/>
          <w:sz w:val="20"/>
          <w:szCs w:val="20"/>
        </w:rPr>
        <w:t xml:space="preserve">на основе специально подобранной </w:t>
      </w:r>
      <w:r>
        <w:rPr>
          <w:rFonts w:ascii="Myriad Pro" w:hAnsi="Myriad Pro"/>
          <w:sz w:val="20"/>
          <w:szCs w:val="20"/>
        </w:rPr>
        <w:t xml:space="preserve">сухой смеси на</w:t>
      </w:r>
      <w:r>
        <w:rPr>
          <w:rFonts w:ascii="Myriad Pro" w:hAnsi="Myriad Pro"/>
          <w:sz w:val="20"/>
          <w:szCs w:val="20"/>
        </w:rPr>
      </w:r>
    </w:p>
    <w:p>
      <w:pPr>
        <w:ind w:left="360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основе цемента со специальными добавками</w:t>
      </w:r>
      <w:r>
        <w:rPr>
          <w:rFonts w:ascii="Myriad Pro" w:hAnsi="Myriad Pro"/>
          <w:sz w:val="20"/>
          <w:szCs w:val="20"/>
        </w:rPr>
        <w:t xml:space="preserve"> и жидкого полимерного компонента</w:t>
      </w:r>
      <w:r>
        <w:rPr>
          <w:rFonts w:ascii="Myriad Pro" w:hAnsi="Myriad Pro"/>
          <w:sz w:val="20"/>
          <w:szCs w:val="20"/>
        </w:rPr>
        <w:t xml:space="preserve">.</w:t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Рекомендуемое применение</w:t>
      </w:r>
      <w:r>
        <w:rPr>
          <w:rFonts w:ascii="Myriad Pro" w:hAnsi="Myriad Pro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Для оснований, не подверженных деформациям;</w:t>
      </w:r>
      <w:r>
        <w:rPr>
          <w:rFonts w:ascii="Myriad Pro" w:hAnsi="Myriad Pro"/>
          <w:sz w:val="20"/>
          <w:szCs w:val="20"/>
        </w:rPr>
      </w:r>
    </w:p>
    <w:p>
      <w:pPr>
        <w:numPr>
          <w:ilvl w:val="0"/>
          <w:numId w:val="1"/>
        </w:numPr>
        <w:ind w:left="0" w:firstLine="709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Для гидроизоляции заглубленных колодцев и резервуаров с питьевой водой;</w:t>
      </w:r>
      <w:r>
        <w:rPr>
          <w:rFonts w:ascii="Myriad Pro" w:hAnsi="Myriad Pro"/>
          <w:sz w:val="20"/>
          <w:szCs w:val="20"/>
        </w:rPr>
      </w:r>
    </w:p>
    <w:p>
      <w:pPr>
        <w:numPr>
          <w:ilvl w:val="0"/>
          <w:numId w:val="1"/>
        </w:numPr>
        <w:ind w:left="0" w:firstLine="709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Для гидроизоляции горизонтальных (в т.ч. потолочных) конструкций очистных сооружений и конструкций, где необходима </w:t>
      </w:r>
      <w:r>
        <w:rPr>
          <w:rFonts w:ascii="Myriad Pro" w:hAnsi="Myriad Pro"/>
          <w:sz w:val="20"/>
          <w:szCs w:val="20"/>
        </w:rPr>
        <w:t xml:space="preserve">механическая</w:t>
      </w:r>
      <w:r>
        <w:rPr>
          <w:rFonts w:ascii="Myriad Pro" w:hAnsi="Myriad Pro"/>
          <w:sz w:val="20"/>
          <w:szCs w:val="20"/>
        </w:rPr>
        <w:t xml:space="preserve"> стойкость;</w:t>
      </w:r>
      <w:r>
        <w:rPr>
          <w:rFonts w:ascii="Myriad Pro" w:hAnsi="Myriad Pro"/>
          <w:sz w:val="20"/>
          <w:szCs w:val="20"/>
        </w:rPr>
      </w:r>
    </w:p>
    <w:p>
      <w:pPr>
        <w:numPr>
          <w:ilvl w:val="0"/>
          <w:numId w:val="1"/>
        </w:numPr>
        <w:ind w:left="0" w:firstLine="709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Гидроизоляция подземных частей зданий и сооружений</w:t>
      </w:r>
      <w:r>
        <w:rPr>
          <w:rFonts w:ascii="Myriad Pro" w:hAnsi="Myriad Pro"/>
          <w:sz w:val="20"/>
          <w:szCs w:val="20"/>
        </w:rPr>
        <w:t xml:space="preserve">;</w:t>
      </w:r>
      <w:r>
        <w:rPr>
          <w:rFonts w:ascii="Myriad Pro" w:hAnsi="Myriad Pro"/>
          <w:sz w:val="20"/>
          <w:szCs w:val="20"/>
        </w:rPr>
      </w:r>
    </w:p>
    <w:p>
      <w:pPr>
        <w:numPr>
          <w:ilvl w:val="0"/>
          <w:numId w:val="1"/>
        </w:numPr>
        <w:ind w:hanging="11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Жесткая гидроизоляция стен фундаментов при новом строительстве и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ремонте</w:t>
      </w:r>
      <w:r>
        <w:rPr>
          <w:rFonts w:ascii="Myriad Pro" w:hAnsi="Myriad Pro"/>
          <w:sz w:val="20"/>
          <w:szCs w:val="20"/>
        </w:rPr>
        <w:t xml:space="preserve">;</w:t>
      </w:r>
      <w:r>
        <w:rPr>
          <w:rFonts w:ascii="Myriad Pro" w:hAnsi="Myriad Pro"/>
          <w:sz w:val="20"/>
          <w:szCs w:val="20"/>
        </w:rPr>
      </w:r>
    </w:p>
    <w:p>
      <w:pPr>
        <w:numPr>
          <w:ilvl w:val="0"/>
          <w:numId w:val="1"/>
        </w:numPr>
        <w:ind w:hanging="11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Выравнивание поверхностей при ремонтных работах или перед устройством гидроизоляционных слоёв.</w:t>
      </w:r>
      <w:r>
        <w:rPr>
          <w:rFonts w:ascii="Myriad Pro" w:hAnsi="Myriad Pro"/>
          <w:sz w:val="20"/>
          <w:szCs w:val="20"/>
        </w:rPr>
      </w:r>
    </w:p>
    <w:p>
      <w:pPr>
        <w:ind w:left="709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</w:p>
    <w:p>
      <w:pPr>
        <w:ind w:left="708" w:firstLine="1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23813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Прочность при сжатии</w:t>
      </w:r>
      <w:r>
        <w:rPr>
          <w:rFonts w:ascii="Myriad Pro" w:hAnsi="Myriad Pro"/>
          <w:sz w:val="20"/>
          <w:szCs w:val="20"/>
        </w:rPr>
        <w:t xml:space="preserve"> ≥</w:t>
      </w:r>
      <w:r>
        <w:rPr>
          <w:rFonts w:ascii="Myriad Pro" w:hAnsi="Myriad Pro"/>
          <w:sz w:val="20"/>
          <w:szCs w:val="20"/>
        </w:rPr>
        <w:t xml:space="preserve">2</w:t>
      </w:r>
      <w:r>
        <w:rPr>
          <w:rFonts w:ascii="Myriad Pro" w:hAnsi="Myriad Pro"/>
          <w:sz w:val="20"/>
          <w:szCs w:val="20"/>
        </w:rPr>
        <w:t xml:space="preserve">0 МПа</w:t>
      </w:r>
      <w:r>
        <w:rPr>
          <w:rFonts w:ascii="Myriad Pro" w:hAnsi="Myriad Pro"/>
          <w:sz w:val="20"/>
          <w:szCs w:val="20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2655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Морозостойкость </w:t>
      </w:r>
      <w:r>
        <w:rPr>
          <w:rFonts w:ascii="Myriad Pro" w:hAnsi="Myriad Pro"/>
          <w:sz w:val="20"/>
          <w:szCs w:val="20"/>
          <w:lang w:val="en-US"/>
        </w:rPr>
        <w:t xml:space="preserve">F</w:t>
      </w:r>
      <w:r>
        <w:rPr>
          <w:rFonts w:ascii="Myriad Pro" w:hAnsi="Myriad Pro"/>
          <w:sz w:val="20"/>
          <w:szCs w:val="20"/>
          <w:vertAlign w:val="subscript"/>
        </w:rPr>
        <w:t xml:space="preserve">1</w:t>
      </w:r>
      <w:r>
        <w:rPr>
          <w:rFonts w:ascii="Myriad Pro" w:hAnsi="Myriad Pro"/>
          <w:sz w:val="20"/>
          <w:szCs w:val="20"/>
        </w:rPr>
        <w:t xml:space="preserve">300</w:t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229270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09624" cy="809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  <w:t xml:space="preserve">Контакт с питьевой водой</w:t>
      </w:r>
      <w:r>
        <w:rPr>
          <w:rFonts w:ascii="Myriad Pro" w:hAnsi="Myriad Pro"/>
          <w:sz w:val="20"/>
          <w:szCs w:val="20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141284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Ручное и механизированное нанесение </w:t>
      </w:r>
      <w:r>
        <w:rPr>
          <w:rFonts w:ascii="Myriad Pro" w:hAnsi="Myriad Pro"/>
          <w:sz w:val="20"/>
          <w:szCs w:val="20"/>
        </w:rPr>
      </w:r>
    </w:p>
    <w:p>
      <w:pPr>
        <w:ind w:left="708" w:firstLine="1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365974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Водонепроницаемость</w:t>
      </w:r>
      <w:r>
        <w:rPr>
          <w:rFonts w:ascii="Myriad Pro" w:hAnsi="Myriad Pro"/>
          <w:sz w:val="20"/>
          <w:szCs w:val="20"/>
        </w:rPr>
        <w:t xml:space="preserve"> при прямом</w:t>
      </w:r>
      <w:r>
        <w:rPr>
          <w:rFonts w:ascii="Myriad Pro" w:hAnsi="Myriad Pro"/>
          <w:sz w:val="20"/>
          <w:szCs w:val="20"/>
        </w:rPr>
        <w:t xml:space="preserve"> ≥ </w:t>
      </w:r>
      <w:r>
        <w:rPr>
          <w:rFonts w:ascii="Myriad Pro" w:hAnsi="Myriad Pro"/>
          <w:sz w:val="20"/>
          <w:szCs w:val="20"/>
          <w:lang w:val="en-US"/>
        </w:rPr>
        <w:t xml:space="preserve">W</w:t>
      </w:r>
      <w:r>
        <w:rPr>
          <w:rFonts w:ascii="Myriad Pro" w:hAnsi="Myriad Pro"/>
          <w:sz w:val="20"/>
          <w:szCs w:val="20"/>
        </w:rPr>
        <w:t xml:space="preserve">1</w:t>
      </w:r>
      <w:r>
        <w:rPr>
          <w:rFonts w:ascii="Myriad Pro" w:hAnsi="Myriad Pro"/>
          <w:sz w:val="20"/>
          <w:szCs w:val="20"/>
        </w:rPr>
        <w:t xml:space="preserve">6</w:t>
      </w:r>
      <w:r>
        <w:rPr>
          <w:rFonts w:ascii="Myriad Pro" w:hAnsi="Myriad Pro"/>
          <w:sz w:val="20"/>
          <w:szCs w:val="20"/>
        </w:rPr>
        <w:t xml:space="preserve"> и обратном давлении ≥ </w:t>
      </w:r>
      <w:r>
        <w:rPr>
          <w:rFonts w:ascii="Myriad Pro" w:hAnsi="Myriad Pro"/>
          <w:sz w:val="20"/>
          <w:szCs w:val="20"/>
          <w:lang w:val="en-US"/>
        </w:rPr>
        <w:t xml:space="preserve">W</w:t>
      </w:r>
      <w:r>
        <w:rPr>
          <w:rFonts w:ascii="Myriad Pro" w:hAnsi="Myriad Pro"/>
          <w:sz w:val="20"/>
          <w:szCs w:val="20"/>
        </w:rPr>
        <w:t xml:space="preserve">6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</w:r>
    </w:p>
    <w:p>
      <w:pPr>
        <w:ind w:left="708" w:firstLine="1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28898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Адгезия ≥ 1,</w:t>
      </w:r>
      <w:r>
        <w:rPr>
          <w:rFonts w:ascii="Myriad Pro" w:hAnsi="Myriad Pro"/>
          <w:sz w:val="20"/>
          <w:szCs w:val="20"/>
        </w:rPr>
        <w:t xml:space="preserve">0</w:t>
      </w:r>
      <w:r>
        <w:rPr>
          <w:rFonts w:ascii="Myriad Pro" w:hAnsi="Myriad Pro"/>
          <w:sz w:val="20"/>
          <w:szCs w:val="20"/>
        </w:rPr>
        <w:t xml:space="preserve"> МПа</w:t>
      </w:r>
      <w:r>
        <w:rPr>
          <w:rFonts w:ascii="Myriad Pro" w:hAnsi="Myriad Pro"/>
          <w:sz w:val="20"/>
          <w:szCs w:val="20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2656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Подходит для системы теплый пол</w:t>
      </w:r>
      <w:r>
        <w:rPr>
          <w:rFonts w:ascii="Myriad Pro" w:hAnsi="Myriad Pro"/>
          <w:sz w:val="20"/>
          <w:szCs w:val="20"/>
        </w:rPr>
      </w:r>
    </w:p>
    <w:p>
      <w:pPr>
        <w:ind w:left="708" w:firstLine="1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11406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Легко наносится валиком, кисть</w:t>
      </w:r>
      <w:r>
        <w:rPr>
          <w:rFonts w:ascii="Myriad Pro" w:hAnsi="Myriad Pro"/>
          <w:sz w:val="20"/>
          <w:szCs w:val="20"/>
        </w:rPr>
        <w:t xml:space="preserve">ю</w:t>
      </w:r>
      <w:r>
        <w:rPr>
          <w:rFonts w:ascii="Myriad Pro" w:hAnsi="Myriad Pro"/>
          <w:sz w:val="20"/>
          <w:szCs w:val="20"/>
        </w:rPr>
        <w:t xml:space="preserve">-</w:t>
      </w:r>
      <w:r>
        <w:rPr>
          <w:rFonts w:ascii="Myriad Pro" w:hAnsi="Myriad Pro"/>
          <w:sz w:val="20"/>
          <w:szCs w:val="20"/>
        </w:rPr>
        <w:t xml:space="preserve">макловицей</w:t>
      </w:r>
      <w:r>
        <w:rPr>
          <w:rFonts w:ascii="Myriad Pro" w:hAnsi="Myriad Pro"/>
          <w:sz w:val="20"/>
          <w:szCs w:val="20"/>
        </w:rPr>
        <w:t xml:space="preserve"> или шпателем </w:t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Описание материала</w:t>
      </w:r>
      <w:r>
        <w:rPr>
          <w:rFonts w:ascii="Myriad Pro" w:hAnsi="Myriad Pro"/>
          <w:b/>
          <w:bCs/>
          <w:sz w:val="28"/>
          <w:szCs w:val="28"/>
        </w:rPr>
      </w:r>
    </w:p>
    <w:p>
      <w:pPr>
        <w:ind w:left="360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b/>
          <w:bCs/>
          <w:sz w:val="20"/>
          <w:szCs w:val="20"/>
        </w:rPr>
        <w:t xml:space="preserve">МАСТЕРпро</w:t>
      </w:r>
      <w:r>
        <w:rPr>
          <w:rFonts w:ascii="Myriad Pro" w:hAnsi="Myriad Pro"/>
          <w:b/>
          <w:bCs/>
          <w:sz w:val="20"/>
          <w:szCs w:val="20"/>
        </w:rPr>
        <w:t xml:space="preserve"> ГС 2К — </w:t>
      </w:r>
      <w:r>
        <w:rPr>
          <w:rFonts w:ascii="Myriad Pro" w:hAnsi="Myriad Pro"/>
          <w:sz w:val="20"/>
          <w:szCs w:val="20"/>
        </w:rPr>
        <w:t xml:space="preserve">готовый к применению двухкомпонентный состав для гидроизоляции и за</w:t>
      </w:r>
      <w:r>
        <w:rPr>
          <w:rFonts w:ascii="Myriad Pro" w:hAnsi="Myriad Pro"/>
          <w:sz w:val="20"/>
          <w:szCs w:val="20"/>
        </w:rPr>
        <w:t xml:space="preserve">щ</w:t>
      </w:r>
      <w:r>
        <w:rPr>
          <w:rFonts w:ascii="Myriad Pro" w:hAnsi="Myriad Pro"/>
          <w:sz w:val="20"/>
          <w:szCs w:val="20"/>
        </w:rPr>
        <w:t xml:space="preserve">иты бетонных и железобетонных конструкций за счет создания жесткого покрытия. Материал подходит для внутренней и наружной гидроизоляции, гидроизоляции фундаментов, подвалов, бассейнов и других конструкций, в т.ч. контактирующих с питьевой водой.</w:t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Характеристики</w:t>
      </w:r>
      <w:r>
        <w:rPr>
          <w:rFonts w:ascii="Myriad Pro" w:hAnsi="Myriad Pro"/>
          <w:b/>
          <w:bCs/>
          <w:sz w:val="28"/>
          <w:szCs w:val="28"/>
        </w:rPr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7645"/>
        <w:gridCol w:w="2835"/>
      </w:tblGrid>
      <w:tr>
        <w:tblPrEx/>
        <w:trPr>
          <w:trHeight w:val="289"/>
        </w:trPr>
        <w:tc>
          <w:tcPr>
            <w:shd w:val="clear" w:color="000000" w:fill="00660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b/>
                <w:bCs/>
                <w:color w:val="ffffff"/>
                <w:sz w:val="18"/>
                <w:szCs w:val="20"/>
                <w:lang w:eastAsia="ru-RU"/>
              </w:rPr>
            </w:pPr>
            <w:r>
              <w:rPr>
                <w:rFonts w:ascii="Myriad Pro" w:hAnsi="Myriad Pro" w:eastAsia="Times New Roman" w:cs="Calibri"/>
                <w:b/>
                <w:bCs/>
                <w:color w:val="ffffff"/>
                <w:sz w:val="18"/>
                <w:szCs w:val="20"/>
                <w:lang w:eastAsia="ru-RU"/>
              </w:rPr>
              <w:t xml:space="preserve">Наименование показателя</w:t>
            </w:r>
            <w:r>
              <w:rPr>
                <w:rFonts w:ascii="Myriad Pro" w:hAnsi="Myriad Pro" w:eastAsia="Times New Roman" w:cs="Calibri"/>
                <w:b/>
                <w:bCs/>
                <w:color w:val="ffffff"/>
                <w:sz w:val="18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Myriad Pro" w:hAnsi="Myriad Pro" w:eastAsia="Times New Roman" w:cs="Calibri"/>
                <w:b/>
                <w:bCs/>
                <w:color w:val="ffffff"/>
                <w:sz w:val="18"/>
                <w:szCs w:val="20"/>
                <w:lang w:eastAsia="ru-RU"/>
              </w:rPr>
            </w:pPr>
            <w:r>
              <w:rPr>
                <w:rFonts w:ascii="Myriad Pro" w:hAnsi="Myriad Pro" w:eastAsia="Times New Roman" w:cs="Calibri"/>
                <w:b/>
                <w:bCs/>
                <w:color w:val="ffffff"/>
                <w:sz w:val="18"/>
                <w:szCs w:val="20"/>
                <w:lang w:eastAsia="ru-RU"/>
              </w:rPr>
            </w:r>
            <w:r>
              <w:rPr>
                <w:rFonts w:ascii="Myriad Pro" w:hAnsi="Myriad Pro" w:eastAsia="Times New Roman" w:cs="Calibri"/>
                <w:b/>
                <w:bCs/>
                <w:color w:val="ffffff"/>
                <w:sz w:val="18"/>
                <w:szCs w:val="20"/>
                <w:lang w:eastAsia="ru-RU"/>
              </w:rPr>
            </w:r>
          </w:p>
        </w:tc>
        <w:tc>
          <w:tcPr>
            <w:shd w:val="clear" w:color="000000" w:fill="006600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b/>
                <w:bCs/>
                <w:color w:val="ffffff"/>
                <w:sz w:val="18"/>
                <w:szCs w:val="20"/>
                <w:lang w:eastAsia="ru-RU"/>
              </w:rPr>
            </w:pPr>
            <w:r>
              <w:rPr>
                <w:rFonts w:ascii="Myriad Pro" w:hAnsi="Myriad Pro" w:eastAsia="Times New Roman" w:cs="Calibri"/>
                <w:b/>
                <w:bCs/>
                <w:color w:val="ffffff"/>
                <w:sz w:val="18"/>
                <w:szCs w:val="20"/>
                <w:lang w:eastAsia="ru-RU"/>
              </w:rPr>
              <w:t xml:space="preserve">Показатель</w:t>
            </w:r>
            <w:r>
              <w:rPr>
                <w:rFonts w:ascii="Myriad Pro" w:hAnsi="Myriad Pro" w:eastAsia="Times New Roman" w:cs="Calibri"/>
                <w:b/>
                <w:bCs/>
                <w:color w:val="ffffff"/>
                <w:sz w:val="18"/>
                <w:szCs w:val="20"/>
                <w:lang w:eastAsia="ru-RU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Тип материала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двухкомпонентый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 полимер-модифицированный состав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Внешний вид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компонент А - серый порошок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компонент Б – белая жидкость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Толщина нанесения, мм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минимум 2 слоя по 1 мм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Максимальная фракция заполнителя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0,63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 мм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20"/>
                <w:lang w:eastAsia="ru-RU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Расход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 сухой смеси на 1 м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vertAlign w:val="superscript"/>
                <w:lang w:eastAsia="ru-RU"/>
              </w:rPr>
              <w:t xml:space="preserve">2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 для слоя 1 мм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, кг 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bottom"/>
            <w:textDirection w:val="lrTb"/>
            <w:noWrap/>
          </w:tcPr>
          <w:p>
            <w:pPr>
              <w:spacing w:after="0"/>
              <w:rPr>
                <w:rFonts w:ascii="Myriad Pro" w:hAnsi="Myriad Pro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1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,6 </w:t>
            </w:r>
            <w:r>
              <w:rPr>
                <w:rFonts w:ascii="Myriad Pro" w:hAnsi="Myriad Pro"/>
                <w:color w:val="000000"/>
                <w:sz w:val="18"/>
                <w:szCs w:val="18"/>
              </w:rPr>
              <w:t xml:space="preserve">± 0,25</w:t>
            </w:r>
            <w:r>
              <w:rPr>
                <w:rFonts w:ascii="Myriad Pro" w:hAnsi="Myriad Pro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Сохраняемость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 первоначальной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 подвижности смеси, мин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≥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30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Температура нанесения, </w:t>
            </w:r>
            <w:r>
              <w:rPr>
                <w:rFonts w:ascii="Symbol" w:hAnsi="Symbol" w:eastAsia="Symbol" w:cs="Symbol"/>
                <w:color w:val="000000"/>
                <w:sz w:val="18"/>
                <w:szCs w:val="18"/>
                <w:lang w:eastAsia="ru-RU"/>
                <w14:ligatures w14:val="none"/>
              </w:rPr>
              <w:t xml:space="preserve">°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С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от + 5 до + 35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Температура 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эксплуатации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, </w:t>
            </w:r>
            <w:r>
              <w:rPr>
                <w:rFonts w:ascii="Symbol" w:hAnsi="Symbol" w:eastAsia="Symbol" w:cs="Symbol"/>
                <w:color w:val="000000"/>
                <w:sz w:val="18"/>
                <w:szCs w:val="18"/>
                <w:lang w:eastAsia="ru-RU"/>
                <w14:ligatures w14:val="none"/>
              </w:rPr>
              <w:t xml:space="preserve">°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С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от 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-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 5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0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 до + 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50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Нанесение следующего слоя через, ч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4 – 24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Устройство отделочных слоев, суток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≥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Прочность при сжатии</w:t>
            </w:r>
            <w:r>
              <w:rPr>
                <w:rFonts w:ascii="Myriad Pro" w:hAnsi="Myriad Pro" w:eastAsia="Times New Roman" w:cs="Calibri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Myriad Pro" w:hAnsi="Myriad Pro" w:eastAsia="Times New Roman" w:cs="Calibri"/>
                <w:iCs/>
                <w:color w:val="000000"/>
                <w:sz w:val="18"/>
                <w:szCs w:val="18"/>
                <w:lang w:eastAsia="ru-RU"/>
              </w:rPr>
              <w:t xml:space="preserve">через 28 суток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, МПа: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≥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Водопоглощение при капиллярном подсосе, кг/м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vertAlign w:val="superscript"/>
                <w:lang w:eastAsia="ru-RU"/>
                <w14:ligatures w14:val="none"/>
              </w:rPr>
              <w:t xml:space="preserve">2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ч</w:t>
            </w:r>
            <w:r>
              <w:rPr>
                <w:rFonts w:ascii="Myriad Pro" w:hAnsi="Myriad Pro" w:eastAsia="Times New Roman" w:cs="Times New Roman"/>
                <w:color w:val="000000"/>
                <w:sz w:val="18"/>
                <w:szCs w:val="18"/>
                <w:vertAlign w:val="superscript"/>
                <w:lang w:eastAsia="ru-RU"/>
                <w14:ligatures w14:val="none"/>
              </w:rPr>
              <w:t xml:space="preserve">0,5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0,2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Марка по водонепроницаемости при прямом давлении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W 16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Марка по водонепроницаемости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при 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обратном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 давлении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W 6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Адгезия через 28 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сут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, МПа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1,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764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Марка по морозостойкости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83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≥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F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vertAlign w:val="subscript"/>
                <w:lang w:eastAsia="ru-RU"/>
              </w:rPr>
              <w:t xml:space="preserve">1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00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ind w:firstLine="709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Назначение</w:t>
      </w:r>
      <w:r>
        <w:rPr>
          <w:rFonts w:ascii="Myriad Pro" w:hAnsi="Myriad Pro"/>
          <w:b/>
          <w:bCs/>
          <w:sz w:val="28"/>
          <w:szCs w:val="28"/>
        </w:rPr>
      </w:r>
    </w:p>
    <w:p>
      <w:pPr>
        <w:ind w:firstLine="709"/>
        <w:jc w:val="both"/>
        <w:spacing w:after="0" w:line="256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В соответствии с </w:t>
      </w:r>
      <w:r>
        <w:rPr>
          <w:rFonts w:ascii="Myriad Pro" w:hAnsi="Myriad Pro" w:cstheme="minorHAnsi"/>
          <w:b/>
          <w:bCs/>
          <w:sz w:val="20"/>
          <w:szCs w:val="20"/>
        </w:rPr>
        <w:t xml:space="preserve">ГОСТ 32016</w:t>
      </w:r>
      <w:r>
        <w:rPr>
          <w:rFonts w:ascii="Myriad Pro" w:hAnsi="Myriad Pro" w:cstheme="minorHAnsi"/>
          <w:sz w:val="20"/>
          <w:szCs w:val="20"/>
        </w:rPr>
        <w:t xml:space="preserve"> и </w:t>
      </w:r>
      <w:r>
        <w:rPr>
          <w:rFonts w:ascii="Myriad Pro" w:hAnsi="Myriad Pro" w:cstheme="minorHAnsi"/>
          <w:b/>
          <w:bCs/>
          <w:sz w:val="20"/>
          <w:szCs w:val="20"/>
        </w:rPr>
        <w:t xml:space="preserve">СП 349.1325800</w:t>
      </w:r>
      <w:r>
        <w:rPr>
          <w:rFonts w:ascii="Myriad Pro" w:hAnsi="Myriad Pro" w:cstheme="minorHAnsi"/>
          <w:sz w:val="20"/>
          <w:szCs w:val="20"/>
        </w:rPr>
        <w:t xml:space="preserve"> материал применяется для ремонта и защиты по следующим принципам:</w:t>
      </w:r>
      <w:r>
        <w:rPr>
          <w:rFonts w:ascii="Myriad Pro" w:hAnsi="Myriad Pro" w:cstheme="minorHAnsi"/>
          <w:sz w:val="20"/>
          <w:szCs w:val="20"/>
        </w:rPr>
      </w:r>
    </w:p>
    <w:p>
      <w:pPr>
        <w:ind w:firstLine="709"/>
        <w:jc w:val="both"/>
        <w:spacing w:after="0" w:line="256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 xml:space="preserve">Принцип 1. </w:t>
      </w:r>
      <w:r>
        <w:rPr>
          <w:rFonts w:ascii="Myriad Pro" w:hAnsi="Myriad Pro" w:cstheme="minorHAnsi"/>
          <w:sz w:val="20"/>
          <w:szCs w:val="20"/>
        </w:rPr>
        <w:t xml:space="preserve">Защита от проникания</w:t>
      </w:r>
      <w:r>
        <w:rPr>
          <w:rFonts w:ascii="Myriad Pro" w:hAnsi="Myriad Pro" w:cstheme="minorHAnsi"/>
          <w:sz w:val="20"/>
          <w:szCs w:val="20"/>
        </w:rPr>
        <w:t xml:space="preserve">:</w:t>
      </w:r>
      <w:r>
        <w:rPr>
          <w:rFonts w:ascii="Myriad Pro" w:hAnsi="Myriad Pro" w:cstheme="minorHAnsi"/>
          <w:sz w:val="20"/>
          <w:szCs w:val="20"/>
        </w:rPr>
      </w:r>
    </w:p>
    <w:p>
      <w:pPr>
        <w:ind w:firstLine="709"/>
        <w:jc w:val="both"/>
        <w:spacing w:after="0" w:line="256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1.3 Покрытие</w:t>
      </w:r>
      <w:r>
        <w:rPr>
          <w:rFonts w:ascii="Myriad Pro" w:hAnsi="Myriad Pro" w:cstheme="minorHAnsi"/>
          <w:sz w:val="20"/>
          <w:szCs w:val="20"/>
        </w:rPr>
        <w:t xml:space="preserve">;</w:t>
      </w:r>
      <w:r>
        <w:rPr>
          <w:rFonts w:ascii="Myriad Pro" w:hAnsi="Myriad Pro" w:cstheme="minorHAnsi"/>
          <w:sz w:val="20"/>
          <w:szCs w:val="20"/>
        </w:rPr>
      </w:r>
    </w:p>
    <w:p>
      <w:pPr>
        <w:ind w:firstLine="709"/>
        <w:jc w:val="both"/>
        <w:spacing w:after="0" w:line="256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1.8 Устройство мембран</w:t>
      </w:r>
      <w:r>
        <w:rPr>
          <w:rFonts w:ascii="Myriad Pro" w:hAnsi="Myriad Pro" w:cstheme="minorHAnsi"/>
          <w:sz w:val="20"/>
          <w:szCs w:val="20"/>
        </w:rPr>
        <w:t xml:space="preserve">.</w:t>
      </w:r>
      <w:r>
        <w:rPr>
          <w:rFonts w:ascii="Myriad Pro" w:hAnsi="Myriad Pro" w:cstheme="minorHAnsi"/>
          <w:sz w:val="20"/>
          <w:szCs w:val="20"/>
        </w:rPr>
      </w:r>
    </w:p>
    <w:p>
      <w:pPr>
        <w:ind w:firstLine="709"/>
        <w:jc w:val="both"/>
        <w:spacing w:after="0" w:line="256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 xml:space="preserve">Принцип 2.</w:t>
      </w:r>
      <w:r>
        <w:rPr>
          <w:rFonts w:ascii="Myriad Pro" w:hAnsi="Myriad Pro" w:cstheme="minorHAnsi"/>
          <w:sz w:val="20"/>
          <w:szCs w:val="20"/>
        </w:rPr>
        <w:t xml:space="preserve"> Регулирование влагосодержания:</w:t>
      </w:r>
      <w:r>
        <w:rPr>
          <w:rFonts w:ascii="Myriad Pro" w:hAnsi="Myriad Pro" w:cstheme="minorHAnsi"/>
          <w:sz w:val="20"/>
          <w:szCs w:val="20"/>
        </w:rPr>
      </w:r>
    </w:p>
    <w:p>
      <w:pPr>
        <w:ind w:firstLine="709"/>
        <w:jc w:val="both"/>
        <w:spacing w:after="0" w:line="256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2.3 Покрытие</w:t>
      </w:r>
      <w:r>
        <w:rPr>
          <w:rFonts w:ascii="Myriad Pro" w:hAnsi="Myriad Pro" w:cstheme="minorHAnsi"/>
          <w:sz w:val="20"/>
          <w:szCs w:val="20"/>
        </w:rPr>
        <w:t xml:space="preserve">.</w:t>
      </w:r>
      <w:r>
        <w:rPr>
          <w:rFonts w:ascii="Myriad Pro" w:hAnsi="Myriad Pro" w:cstheme="minorHAnsi"/>
          <w:sz w:val="20"/>
          <w:szCs w:val="20"/>
        </w:rPr>
      </w:r>
    </w:p>
    <w:p>
      <w:pPr>
        <w:ind w:firstLine="709"/>
        <w:jc w:val="both"/>
        <w:spacing w:after="0" w:line="256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 xml:space="preserve">Принцип 5.</w:t>
      </w:r>
      <w:r>
        <w:rPr>
          <w:rFonts w:ascii="Myriad Pro" w:hAnsi="Myriad Pro" w:cstheme="minorHAnsi"/>
          <w:sz w:val="20"/>
          <w:szCs w:val="20"/>
        </w:rPr>
        <w:t xml:space="preserve"> Повышение физической стойкости: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713"/>
        <w:ind w:left="0" w:firstLine="709"/>
        <w:jc w:val="both"/>
        <w:spacing w:after="0"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5.1</w:t>
      </w:r>
      <w:r>
        <w:rPr>
          <w:rFonts w:ascii="Myriad Pro" w:hAnsi="Myriad Pro" w:cstheme="minorHAnsi"/>
          <w:sz w:val="20"/>
          <w:szCs w:val="20"/>
        </w:rPr>
        <w:t xml:space="preserve"> Покрытие</w:t>
      </w:r>
      <w:r>
        <w:rPr>
          <w:rFonts w:ascii="Myriad Pro" w:hAnsi="Myriad Pro" w:cstheme="minorHAnsi"/>
          <w:sz w:val="20"/>
          <w:szCs w:val="20"/>
        </w:rPr>
        <w:t xml:space="preserve">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713"/>
        <w:spacing w:line="257" w:lineRule="auto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 xml:space="preserve">Принцип 7.</w:t>
      </w:r>
      <w:r>
        <w:rPr>
          <w:rFonts w:ascii="Myriad Pro" w:hAnsi="Myriad Pro" w:cstheme="minorHAnsi"/>
          <w:sz w:val="20"/>
          <w:szCs w:val="20"/>
        </w:rPr>
        <w:t xml:space="preserve"> Сохранение или восстановление пассивного состояния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713"/>
        <w:spacing w:line="257" w:lineRule="auto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7.1 Увеличение защитного слоя за счет дополнительного раствора или бетона</w:t>
      </w:r>
      <w:r>
        <w:rPr>
          <w:rFonts w:ascii="Myriad Pro" w:hAnsi="Myriad Pro" w:cstheme="minorHAnsi"/>
          <w:sz w:val="20"/>
          <w:szCs w:val="20"/>
        </w:rPr>
        <w:t xml:space="preserve">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713"/>
        <w:ind w:left="0" w:firstLine="709"/>
        <w:jc w:val="both"/>
        <w:spacing w:after="0"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</w:r>
      <w:r>
        <w:rPr>
          <w:rFonts w:ascii="Myriad Pro" w:hAnsi="Myriad Pro" w:cstheme="minorHAnsi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Заключения/стандарты</w:t>
      </w:r>
      <w:r>
        <w:rPr>
          <w:rFonts w:ascii="Myriad Pro" w:hAnsi="Myriad Pro"/>
          <w:sz w:val="28"/>
          <w:szCs w:val="28"/>
        </w:rPr>
      </w:r>
    </w:p>
    <w:p>
      <w:pPr>
        <w:pStyle w:val="713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СТО 26568488-002-2023. Смеси сухие ремонтные «ПОЛИПЛАСТ </w:t>
      </w:r>
      <w:r>
        <w:rPr>
          <w:rFonts w:ascii="Myriad Pro" w:hAnsi="Myriad Pro" w:cstheme="minorHAnsi"/>
          <w:sz w:val="20"/>
          <w:szCs w:val="20"/>
        </w:rPr>
        <w:t xml:space="preserve">РЕМpro</w:t>
      </w:r>
      <w:r>
        <w:rPr>
          <w:rFonts w:ascii="Myriad Pro" w:hAnsi="Myriad Pro" w:cstheme="minorHAnsi"/>
          <w:sz w:val="20"/>
          <w:szCs w:val="20"/>
        </w:rPr>
        <w:t xml:space="preserve"> (</w:t>
      </w:r>
      <w:r>
        <w:rPr>
          <w:rFonts w:ascii="Myriad Pro" w:hAnsi="Myriad Pro" w:cstheme="minorHAnsi"/>
          <w:sz w:val="20"/>
          <w:szCs w:val="20"/>
        </w:rPr>
        <w:t xml:space="preserve">РЕМпро</w:t>
      </w:r>
      <w:r>
        <w:rPr>
          <w:rFonts w:ascii="Myriad Pro" w:hAnsi="Myriad Pro" w:cstheme="minorHAnsi"/>
          <w:sz w:val="20"/>
          <w:szCs w:val="20"/>
        </w:rPr>
        <w:t xml:space="preserve">)». Технические условия.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713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>
        <w:rPr>
          <w:rFonts w:ascii="Myriad Pro" w:hAnsi="Myriad Pro" w:cstheme="minorHAnsi"/>
          <w:sz w:val="20"/>
          <w:szCs w:val="20"/>
        </w:rPr>
        <w:br/>
        <w:t xml:space="preserve">ООО «Полипласт-Юг».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713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Экспертное заключение от 31.05.2023 по применению материалов ООО «Полипласт-Юг» в транспортном строительстве. АО «ЦНИИТС».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713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713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r>
        <w:rPr>
          <w:rFonts w:ascii="Myriad Pro" w:hAnsi="Myriad Pro" w:cstheme="minorHAnsi"/>
          <w:sz w:val="20"/>
          <w:szCs w:val="20"/>
        </w:rPr>
        <w:t xml:space="preserve">РЕМpro</w:t>
      </w:r>
      <w:r>
        <w:rPr>
          <w:rFonts w:ascii="Myriad Pro" w:hAnsi="Myriad Pro" w:cstheme="minorHAnsi"/>
          <w:sz w:val="20"/>
          <w:szCs w:val="20"/>
        </w:rPr>
        <w:t xml:space="preserve"> (</w:t>
      </w:r>
      <w:r>
        <w:rPr>
          <w:rFonts w:ascii="Myriad Pro" w:hAnsi="Myriad Pro" w:cstheme="minorHAnsi"/>
          <w:sz w:val="20"/>
          <w:szCs w:val="20"/>
        </w:rPr>
        <w:t xml:space="preserve">РЕМпро</w:t>
      </w:r>
      <w:r>
        <w:rPr>
          <w:rFonts w:ascii="Myriad Pro" w:hAnsi="Myriad Pro" w:cstheme="minorHAnsi"/>
          <w:sz w:val="20"/>
          <w:szCs w:val="20"/>
        </w:rPr>
        <w:t xml:space="preserve">)». Технические условия от 03.07.2024 по применению на автомобильных дорогах общего пользования федерального значения. ФДА «Росавтодор».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713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r>
        <w:rPr>
          <w:rFonts w:ascii="Myriad Pro" w:hAnsi="Myriad Pro" w:cstheme="minorHAnsi"/>
          <w:sz w:val="20"/>
          <w:szCs w:val="20"/>
        </w:rPr>
        <w:t xml:space="preserve">РЕМpro</w:t>
      </w:r>
      <w:r>
        <w:rPr>
          <w:rFonts w:ascii="Myriad Pro" w:hAnsi="Myriad Pro" w:cstheme="minorHAnsi"/>
          <w:sz w:val="20"/>
          <w:szCs w:val="20"/>
        </w:rPr>
        <w:t xml:space="preserve"> (</w:t>
      </w:r>
      <w:r>
        <w:rPr>
          <w:rFonts w:ascii="Myriad Pro" w:hAnsi="Myriad Pro" w:cstheme="minorHAnsi"/>
          <w:sz w:val="20"/>
          <w:szCs w:val="20"/>
        </w:rPr>
        <w:t xml:space="preserve">РЕМпро</w:t>
      </w:r>
      <w:r>
        <w:rPr>
          <w:rFonts w:ascii="Myriad Pro" w:hAnsi="Myriad Pro" w:cstheme="minorHAnsi"/>
          <w:sz w:val="20"/>
          <w:szCs w:val="20"/>
        </w:rPr>
        <w:t xml:space="preserve">)». Технические условия от 10.09.2024 по применению на объектах ГК «Автодор».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713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АТР Применение материалов Полипласт на объектах строительства.</w:t>
      </w:r>
      <w:r>
        <w:rPr>
          <w:rFonts w:ascii="Myriad Pro" w:hAnsi="Myriad Pro" w:cstheme="minorHAnsi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Myriad Pro"/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284" w:hanging="284"/>
      </w:pPr>
      <w:rPr>
        <w:rFonts w:hint="default" w:ascii="Symbol" w:hAnsi="Symbol"/>
        <w:color w:val="145e3b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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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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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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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42"/>
  </w:num>
  <w:num w:numId="2">
    <w:abstractNumId w:val="23"/>
  </w:num>
  <w:num w:numId="3">
    <w:abstractNumId w:val="27"/>
  </w:num>
  <w:num w:numId="4">
    <w:abstractNumId w:val="44"/>
  </w:num>
  <w:num w:numId="5">
    <w:abstractNumId w:val="15"/>
  </w:num>
  <w:num w:numId="6">
    <w:abstractNumId w:val="5"/>
  </w:num>
  <w:num w:numId="7">
    <w:abstractNumId w:val="36"/>
  </w:num>
  <w:num w:numId="8">
    <w:abstractNumId w:val="22"/>
  </w:num>
  <w:num w:numId="9">
    <w:abstractNumId w:val="33"/>
  </w:num>
  <w:num w:numId="10">
    <w:abstractNumId w:val="2"/>
  </w:num>
  <w:num w:numId="11">
    <w:abstractNumId w:val="7"/>
  </w:num>
  <w:num w:numId="12">
    <w:abstractNumId w:val="26"/>
  </w:num>
  <w:num w:numId="13">
    <w:abstractNumId w:val="30"/>
  </w:num>
  <w:num w:numId="14">
    <w:abstractNumId w:val="1"/>
  </w:num>
  <w:num w:numId="15">
    <w:abstractNumId w:val="6"/>
  </w:num>
  <w:num w:numId="16">
    <w:abstractNumId w:val="12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1"/>
  </w:num>
  <w:num w:numId="22">
    <w:abstractNumId w:val="20"/>
  </w:num>
  <w:num w:numId="23">
    <w:abstractNumId w:val="8"/>
  </w:num>
  <w:num w:numId="24">
    <w:abstractNumId w:val="37"/>
  </w:num>
  <w:num w:numId="25">
    <w:abstractNumId w:val="19"/>
  </w:num>
  <w:num w:numId="26">
    <w:abstractNumId w:val="17"/>
  </w:num>
  <w:num w:numId="27">
    <w:abstractNumId w:val="39"/>
  </w:num>
  <w:num w:numId="28">
    <w:abstractNumId w:val="40"/>
  </w:num>
  <w:num w:numId="29">
    <w:abstractNumId w:val="13"/>
  </w:num>
  <w:num w:numId="30">
    <w:abstractNumId w:val="28"/>
  </w:num>
  <w:num w:numId="31">
    <w:abstractNumId w:val="32"/>
  </w:num>
  <w:num w:numId="32">
    <w:abstractNumId w:val="24"/>
  </w:num>
  <w:num w:numId="33">
    <w:abstractNumId w:val="18"/>
  </w:num>
  <w:num w:numId="34">
    <w:abstractNumId w:val="14"/>
  </w:num>
  <w:num w:numId="35">
    <w:abstractNumId w:val="31"/>
  </w:num>
  <w:num w:numId="36">
    <w:abstractNumId w:val="43"/>
  </w:num>
  <w:num w:numId="37">
    <w:abstractNumId w:val="4"/>
  </w:num>
  <w:num w:numId="38">
    <w:abstractNumId w:val="25"/>
  </w:num>
  <w:num w:numId="39">
    <w:abstractNumId w:val="45"/>
  </w:num>
  <w:num w:numId="40">
    <w:abstractNumId w:val="29"/>
  </w:num>
  <w:num w:numId="41">
    <w:abstractNumId w:val="34"/>
  </w:num>
  <w:num w:numId="42">
    <w:abstractNumId w:val="35"/>
  </w:num>
  <w:num w:numId="43">
    <w:abstractNumId w:val="38"/>
  </w:num>
  <w:num w:numId="44">
    <w:abstractNumId w:val="16"/>
  </w:num>
  <w:num w:numId="45">
    <w:abstractNumId w:val="4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9"/>
    <w:next w:val="70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9"/>
    <w:next w:val="70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9"/>
    <w:next w:val="70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9"/>
    <w:next w:val="7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9"/>
    <w:next w:val="70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9"/>
    <w:next w:val="7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9"/>
    <w:next w:val="7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9"/>
    <w:next w:val="7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9"/>
    <w:next w:val="7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9"/>
    <w:next w:val="70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0"/>
    <w:link w:val="34"/>
    <w:uiPriority w:val="10"/>
    <w:rPr>
      <w:sz w:val="48"/>
      <w:szCs w:val="48"/>
    </w:rPr>
  </w:style>
  <w:style w:type="paragraph" w:styleId="36">
    <w:name w:val="Subtitle"/>
    <w:basedOn w:val="709"/>
    <w:next w:val="70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0"/>
    <w:link w:val="36"/>
    <w:uiPriority w:val="11"/>
    <w:rPr>
      <w:sz w:val="24"/>
      <w:szCs w:val="24"/>
    </w:rPr>
  </w:style>
  <w:style w:type="paragraph" w:styleId="38">
    <w:name w:val="Quote"/>
    <w:basedOn w:val="709"/>
    <w:next w:val="7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9"/>
    <w:next w:val="7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0"/>
    <w:link w:val="42"/>
    <w:uiPriority w:val="99"/>
  </w:style>
  <w:style w:type="paragraph" w:styleId="44">
    <w:name w:val="Footer"/>
    <w:basedOn w:val="70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0"/>
    <w:link w:val="44"/>
    <w:uiPriority w:val="99"/>
  </w:style>
  <w:style w:type="paragraph" w:styleId="46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0"/>
    <w:uiPriority w:val="99"/>
    <w:unhideWhenUsed/>
    <w:rPr>
      <w:vertAlign w:val="superscript"/>
    </w:rPr>
  </w:style>
  <w:style w:type="paragraph" w:styleId="178">
    <w:name w:val="endnote text"/>
    <w:basedOn w:val="7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0"/>
    <w:uiPriority w:val="99"/>
    <w:semiHidden/>
    <w:unhideWhenUsed/>
    <w:rPr>
      <w:vertAlign w:val="superscript"/>
    </w:rPr>
  </w:style>
  <w:style w:type="paragraph" w:styleId="181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paragraph" w:styleId="713">
    <w:name w:val="List Paragraph"/>
    <w:basedOn w:val="709"/>
    <w:uiPriority w:val="34"/>
    <w:qFormat/>
    <w:pPr>
      <w:contextualSpacing/>
      <w:ind w:left="720"/>
    </w:pPr>
    <w:rPr>
      <w14:ligatures w14:val="none"/>
    </w:rPr>
  </w:style>
  <w:style w:type="paragraph" w:styleId="714">
    <w:name w:val="Normal (Web)"/>
    <w:basedOn w:val="70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Евгений Прокопчук</cp:lastModifiedBy>
  <cp:revision>32</cp:revision>
  <dcterms:created xsi:type="dcterms:W3CDTF">2024-11-01T06:39:00Z</dcterms:created>
  <dcterms:modified xsi:type="dcterms:W3CDTF">2025-01-14T07:54:20Z</dcterms:modified>
</cp:coreProperties>
</file>